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1A7" w:rsidRDefault="00D42F89" w:rsidP="003D6409">
      <w:pPr>
        <w:spacing w:after="0" w:line="360" w:lineRule="auto"/>
      </w:pPr>
      <w:r>
        <w:rPr>
          <w:rFonts w:ascii="Times New Roman" w:hAnsi="Times New Roman" w:cs="Times New Roman"/>
          <w:sz w:val="28"/>
        </w:rPr>
        <w:t xml:space="preserve">Т. А. </w:t>
      </w:r>
      <w:proofErr w:type="spellStart"/>
      <w:r>
        <w:rPr>
          <w:rFonts w:ascii="Times New Roman" w:hAnsi="Times New Roman" w:cs="Times New Roman"/>
          <w:sz w:val="28"/>
        </w:rPr>
        <w:t>Василец</w:t>
      </w:r>
      <w:proofErr w:type="spellEnd"/>
    </w:p>
    <w:p w:rsidR="00AA51A7" w:rsidRDefault="00D42F89" w:rsidP="003D6409">
      <w:pPr>
        <w:spacing w:after="0" w:line="360" w:lineRule="auto"/>
      </w:pPr>
      <w:r>
        <w:rPr>
          <w:rFonts w:ascii="Times New Roman" w:hAnsi="Times New Roman" w:cs="Times New Roman"/>
          <w:sz w:val="28"/>
        </w:rPr>
        <w:t>Челябинский государственный университет</w:t>
      </w:r>
    </w:p>
    <w:p w:rsidR="00AA51A7" w:rsidRDefault="00AA51A7" w:rsidP="003D6409">
      <w:pPr>
        <w:spacing w:after="0" w:line="360" w:lineRule="auto"/>
      </w:pPr>
    </w:p>
    <w:p w:rsidR="00AA51A7" w:rsidRPr="003D6409" w:rsidRDefault="00D42F89" w:rsidP="003D6409">
      <w:pPr>
        <w:spacing w:after="0" w:line="360" w:lineRule="auto"/>
      </w:pPr>
      <w:r w:rsidRPr="003D6409">
        <w:rPr>
          <w:rFonts w:ascii="Times New Roman" w:hAnsi="Times New Roman" w:cs="Times New Roman"/>
          <w:sz w:val="28"/>
        </w:rPr>
        <w:t>ПРЕОДОЛЕНИЕ ПРОВИНЦИАЛЬНОЙ ИДЕНТИЧНОСТИ НАСЕЛЕНИЯ ОРЕНБУРГСКОГО КРА</w:t>
      </w:r>
      <w:r w:rsidR="003D6409">
        <w:rPr>
          <w:rFonts w:ascii="Times New Roman" w:hAnsi="Times New Roman" w:cs="Times New Roman"/>
          <w:sz w:val="28"/>
        </w:rPr>
        <w:t>Я В МЕСТНОЙ ПЕРИОДИКЕ НАЧАЛА ХХ </w:t>
      </w:r>
      <w:r w:rsidRPr="003D6409">
        <w:rPr>
          <w:rFonts w:ascii="Times New Roman" w:hAnsi="Times New Roman" w:cs="Times New Roman"/>
          <w:sz w:val="28"/>
        </w:rPr>
        <w:t>ВЕКА</w:t>
      </w:r>
    </w:p>
    <w:p w:rsidR="00AA51A7" w:rsidRDefault="00D42F89" w:rsidP="003D6409">
      <w:pPr>
        <w:spacing w:after="0" w:line="360" w:lineRule="auto"/>
      </w:pPr>
      <w:r>
        <w:rPr>
          <w:rFonts w:ascii="Times New Roman" w:hAnsi="Times New Roman" w:cs="Times New Roman"/>
          <w:sz w:val="28"/>
        </w:rPr>
        <w:t xml:space="preserve">«Политико-общественно-литературные, беспартийные» газеты Оренбургского края в относительно либеральный период между двумя русскими революциями 1905-го и 1917-го годов представляли собой весьма оживленную картину общественной и культурной жизни в провинции, не желая уступать в этом столичным газетам, и, более того, стремились избавиться от провинциального «почерка». Местной печати удавалось информировать аудиторию и о важных событиях мирового значения. Но целью первых газет в провинции было не столько информирование, сколько просвещение и нравственное воспитание. </w:t>
      </w:r>
    </w:p>
    <w:p w:rsidR="00AA51A7" w:rsidRDefault="00D42F89" w:rsidP="003D6409">
      <w:pPr>
        <w:spacing w:after="0" w:line="360" w:lineRule="auto"/>
      </w:pPr>
      <w:r>
        <w:rPr>
          <w:rFonts w:ascii="Times New Roman" w:hAnsi="Times New Roman" w:cs="Times New Roman"/>
          <w:sz w:val="28"/>
        </w:rPr>
        <w:t>Авторы провинциальной печати, в</w:t>
      </w:r>
      <w:r>
        <w:rPr>
          <w:rFonts w:ascii="Times New Roman" w:hAnsi="Times New Roman" w:cs="Times New Roman"/>
          <w:color w:val="000000"/>
          <w:sz w:val="28"/>
        </w:rPr>
        <w:t xml:space="preserve">оспитанные на творчестве предшественников, выступавших за тесную связь литературы и журналистики с жизнью, их активное влияние на читателей,  ощущали свою высокую миссию. Встав на путь просвещения, публицисты нового времени возлагали большие надежды на исправление множественных пороков провинциального общества путём изобличения. По их убеждению, печатное слово должно было произвести неожиданный, отрезвляющий эффект, подобный приближающемуся поезду в первом кинофильме. </w:t>
      </w:r>
    </w:p>
    <w:p w:rsidR="00AA51A7" w:rsidRDefault="00D42F89" w:rsidP="003D6409">
      <w:pPr>
        <w:spacing w:after="0" w:line="360" w:lineRule="auto"/>
      </w:pPr>
      <w:proofErr w:type="gramStart"/>
      <w:r>
        <w:rPr>
          <w:rFonts w:ascii="Times New Roman" w:hAnsi="Times New Roman" w:cs="Times New Roman"/>
          <w:sz w:val="28"/>
        </w:rPr>
        <w:t>Редакции газет «</w:t>
      </w:r>
      <w:proofErr w:type="spellStart"/>
      <w:r>
        <w:rPr>
          <w:rFonts w:ascii="Times New Roman" w:hAnsi="Times New Roman" w:cs="Times New Roman"/>
          <w:sz w:val="28"/>
        </w:rPr>
        <w:t>Казакъ</w:t>
      </w:r>
      <w:proofErr w:type="spellEnd"/>
      <w:r>
        <w:rPr>
          <w:rFonts w:ascii="Times New Roman" w:hAnsi="Times New Roman" w:cs="Times New Roman"/>
          <w:sz w:val="28"/>
        </w:rPr>
        <w:t>» (</w:t>
      </w:r>
      <w:proofErr w:type="spellStart"/>
      <w:r>
        <w:rPr>
          <w:rFonts w:ascii="Times New Roman" w:hAnsi="Times New Roman" w:cs="Times New Roman"/>
          <w:sz w:val="28"/>
        </w:rPr>
        <w:t>Миасский</w:t>
      </w:r>
      <w:proofErr w:type="spellEnd"/>
      <w:r>
        <w:rPr>
          <w:rFonts w:ascii="Times New Roman" w:hAnsi="Times New Roman" w:cs="Times New Roman"/>
          <w:sz w:val="28"/>
        </w:rPr>
        <w:t xml:space="preserve"> завод), «Приуральское слово» (Челябинск), «Степь» (Троицк) пытались проповедовать мораль, воспитывать в жителях ответственность за свои поступки, обличать пьяниц, нелегальных скупщиков золота, антисанитарию.</w:t>
      </w:r>
      <w:proofErr w:type="gramEnd"/>
      <w:r>
        <w:rPr>
          <w:rFonts w:ascii="Times New Roman" w:hAnsi="Times New Roman" w:cs="Times New Roman"/>
          <w:sz w:val="28"/>
        </w:rPr>
        <w:t xml:space="preserve"> Печать Оренбуржья и Приуральского края прилагала значительные усилия для пробуждения в закос</w:t>
      </w:r>
      <w:bookmarkStart w:id="0" w:name="_GoBack"/>
      <w:bookmarkEnd w:id="0"/>
      <w:r>
        <w:rPr>
          <w:rFonts w:ascii="Times New Roman" w:hAnsi="Times New Roman" w:cs="Times New Roman"/>
          <w:sz w:val="28"/>
        </w:rPr>
        <w:t xml:space="preserve">нелых собственниках соборного духа, гражданского </w:t>
      </w:r>
      <w:r>
        <w:rPr>
          <w:rFonts w:ascii="Times New Roman" w:hAnsi="Times New Roman" w:cs="Times New Roman"/>
          <w:sz w:val="28"/>
        </w:rPr>
        <w:lastRenderedPageBreak/>
        <w:t xml:space="preserve">самосознания, с высоты религиозной морали призывала к совершенствованию духовной жизни, прививала вкус к современной литературе, театру и кинематографу, пытаясь повлиять, таким образом, на формирование провинциальной социокультурной среды. </w:t>
      </w:r>
    </w:p>
    <w:p w:rsidR="00AA51A7" w:rsidRDefault="00AA51A7" w:rsidP="003D6409">
      <w:pPr>
        <w:spacing w:after="0" w:line="360" w:lineRule="auto"/>
      </w:pPr>
    </w:p>
    <w:p w:rsidR="003D6409" w:rsidRDefault="003D6409">
      <w:pPr>
        <w:spacing w:after="0" w:line="360" w:lineRule="auto"/>
      </w:pPr>
    </w:p>
    <w:sectPr w:rsidR="003D6409" w:rsidSect="004227F0">
      <w:pgSz w:w="11900" w:h="16840"/>
      <w:pgMar w:top="1134" w:right="113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AA51A7"/>
    <w:rsid w:val="001E1CF0"/>
    <w:rsid w:val="003D6409"/>
    <w:rsid w:val="004227F0"/>
    <w:rsid w:val="00AA51A7"/>
    <w:rsid w:val="00D42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7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CocoaOOXMLWriter/1138.51</generator>
</meta>
</file>

<file path=customXml/itemProps1.xml><?xml version="1.0" encoding="utf-8"?>
<ds:datastoreItem xmlns:ds="http://schemas.openxmlformats.org/officeDocument/2006/customXml" ds:itemID="{36CBCAC6-882E-4005-8BA1-4123B7D389EF}">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216</Words>
  <Characters>1644</Characters>
  <Application>Microsoft Office Word</Application>
  <DocSecurity>0</DocSecurity>
  <Lines>34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Acer-PC</dc:creator>
  <cp:lastModifiedBy>ВВ</cp:lastModifiedBy>
  <cp:revision>2</cp:revision>
  <dcterms:created xsi:type="dcterms:W3CDTF">2014-03-16T14:11:00Z</dcterms:created>
  <dcterms:modified xsi:type="dcterms:W3CDTF">2014-03-16T14:11:00Z</dcterms:modified>
</cp:coreProperties>
</file>