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B7" w:rsidRPr="005E6CCA" w:rsidRDefault="00970106" w:rsidP="009701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DB7">
        <w:rPr>
          <w:rFonts w:ascii="Times New Roman" w:hAnsi="Times New Roman" w:cs="Times New Roman"/>
          <w:sz w:val="28"/>
          <w:szCs w:val="28"/>
        </w:rPr>
        <w:t>Е.</w:t>
      </w:r>
      <w:r w:rsidR="001864B3">
        <w:rPr>
          <w:rFonts w:ascii="Times New Roman" w:hAnsi="Times New Roman" w:cs="Times New Roman"/>
          <w:sz w:val="28"/>
          <w:szCs w:val="28"/>
        </w:rPr>
        <w:t> </w:t>
      </w:r>
      <w:r w:rsidRPr="00FC2DB7">
        <w:rPr>
          <w:rFonts w:ascii="Times New Roman" w:hAnsi="Times New Roman" w:cs="Times New Roman"/>
          <w:sz w:val="28"/>
          <w:szCs w:val="28"/>
        </w:rPr>
        <w:t>А.</w:t>
      </w:r>
      <w:r w:rsidR="001864B3">
        <w:rPr>
          <w:rFonts w:ascii="Times New Roman" w:hAnsi="Times New Roman" w:cs="Times New Roman"/>
          <w:sz w:val="28"/>
          <w:szCs w:val="28"/>
        </w:rPr>
        <w:t> </w:t>
      </w:r>
      <w:r w:rsidR="00FC2DB7" w:rsidRPr="00FC2DB7">
        <w:rPr>
          <w:rFonts w:ascii="Times New Roman" w:hAnsi="Times New Roman" w:cs="Times New Roman"/>
          <w:sz w:val="28"/>
          <w:szCs w:val="28"/>
        </w:rPr>
        <w:t xml:space="preserve">Ермолин, </w:t>
      </w:r>
      <w:r w:rsidRPr="00FC2DB7">
        <w:rPr>
          <w:rFonts w:ascii="Times New Roman" w:hAnsi="Times New Roman" w:cs="Times New Roman"/>
          <w:sz w:val="28"/>
          <w:szCs w:val="28"/>
        </w:rPr>
        <w:t>А.</w:t>
      </w:r>
      <w:r w:rsidR="001864B3">
        <w:rPr>
          <w:rFonts w:ascii="Times New Roman" w:hAnsi="Times New Roman" w:cs="Times New Roman"/>
          <w:sz w:val="28"/>
          <w:szCs w:val="28"/>
        </w:rPr>
        <w:t> </w:t>
      </w:r>
      <w:r w:rsidRPr="00FC2DB7">
        <w:rPr>
          <w:rFonts w:ascii="Times New Roman" w:hAnsi="Times New Roman" w:cs="Times New Roman"/>
          <w:sz w:val="28"/>
          <w:szCs w:val="28"/>
        </w:rPr>
        <w:t>Ю.</w:t>
      </w:r>
      <w:r w:rsidR="001864B3">
        <w:rPr>
          <w:rFonts w:ascii="Times New Roman" w:hAnsi="Times New Roman" w:cs="Times New Roman"/>
          <w:sz w:val="28"/>
          <w:szCs w:val="28"/>
        </w:rPr>
        <w:t> </w:t>
      </w:r>
      <w:r w:rsidR="005E6CCA">
        <w:rPr>
          <w:rFonts w:ascii="Times New Roman" w:hAnsi="Times New Roman" w:cs="Times New Roman"/>
          <w:sz w:val="28"/>
          <w:szCs w:val="28"/>
        </w:rPr>
        <w:t>Суслов</w:t>
      </w:r>
    </w:p>
    <w:p w:rsidR="00970106" w:rsidRDefault="00970106" w:rsidP="009701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государственный педагогический университет им.</w:t>
      </w:r>
      <w:r w:rsidR="001864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К.</w:t>
      </w:r>
      <w:r w:rsidR="001864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1864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Ушинского</w:t>
      </w:r>
    </w:p>
    <w:p w:rsidR="00970106" w:rsidRPr="00FC2DB7" w:rsidRDefault="00970106" w:rsidP="009701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2DB7" w:rsidRDefault="00970106" w:rsidP="009701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КУЛЬТУРООРИЕНТИРОВАННАЯ ЖУРНАЛИСТИКА В РЕГИОНАЛЬНОМ КОНТЕКСТЕ: ЖУРНАЛ «УГЛЕЧЕ ПОЛЕ» КАК МЕДИЙНЫЙ ПРОЕКТ </w:t>
      </w:r>
      <w:bookmarkStart w:id="0" w:name="_GoBack"/>
      <w:bookmarkEnd w:id="0"/>
    </w:p>
    <w:p w:rsidR="00592789" w:rsidRDefault="00592789" w:rsidP="009701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Ограниченные ресурсы центрально-русской провинции создают почти неразрешимые проблемы для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амбициозных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журналистских </w:t>
      </w:r>
      <w:r w:rsidR="00B51B51">
        <w:rPr>
          <w:rFonts w:ascii="Times New Roman" w:hAnsi="Times New Roman" w:cs="Times New Roman"/>
          <w:sz w:val="28"/>
          <w:szCs w:val="28"/>
        </w:rPr>
        <w:t xml:space="preserve">культурных </w:t>
      </w:r>
      <w:r>
        <w:rPr>
          <w:rFonts w:ascii="Times New Roman" w:hAnsi="Times New Roman" w:cs="Times New Roman"/>
          <w:sz w:val="28"/>
          <w:szCs w:val="28"/>
        </w:rPr>
        <w:t xml:space="preserve">проектов. </w:t>
      </w:r>
      <w:r w:rsidR="00FC2DB7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="00FC2DB7">
        <w:rPr>
          <w:rFonts w:ascii="Times New Roman" w:hAnsi="Times New Roman" w:cs="Times New Roman"/>
          <w:sz w:val="28"/>
          <w:szCs w:val="28"/>
        </w:rPr>
        <w:t>Углече</w:t>
      </w:r>
      <w:proofErr w:type="spellEnd"/>
      <w:r w:rsidR="00FC2DB7">
        <w:rPr>
          <w:rFonts w:ascii="Times New Roman" w:hAnsi="Times New Roman" w:cs="Times New Roman"/>
          <w:sz w:val="28"/>
          <w:szCs w:val="28"/>
        </w:rPr>
        <w:t xml:space="preserve"> поле»</w:t>
      </w:r>
      <w:r w:rsidR="00C1761A">
        <w:rPr>
          <w:rFonts w:ascii="Times New Roman" w:hAnsi="Times New Roman" w:cs="Times New Roman"/>
          <w:sz w:val="28"/>
          <w:szCs w:val="28"/>
        </w:rPr>
        <w:t xml:space="preserve"> </w:t>
      </w:r>
      <w:r w:rsidR="00D002B1">
        <w:rPr>
          <w:rFonts w:ascii="Times New Roman" w:hAnsi="Times New Roman" w:cs="Times New Roman"/>
          <w:sz w:val="28"/>
          <w:szCs w:val="28"/>
        </w:rPr>
        <w:t>(</w:t>
      </w:r>
      <w:r w:rsidR="00C1761A">
        <w:rPr>
          <w:rFonts w:ascii="Times New Roman" w:hAnsi="Times New Roman" w:cs="Times New Roman"/>
          <w:sz w:val="28"/>
          <w:szCs w:val="28"/>
        </w:rPr>
        <w:t xml:space="preserve">по заявленному статусу </w:t>
      </w:r>
      <w:proofErr w:type="gramStart"/>
      <w:r w:rsidR="00D002B1">
        <w:rPr>
          <w:rFonts w:ascii="Times New Roman" w:hAnsi="Times New Roman" w:cs="Times New Roman"/>
          <w:sz w:val="28"/>
          <w:szCs w:val="28"/>
        </w:rPr>
        <w:t>–</w:t>
      </w:r>
      <w:r w:rsidR="00C176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1761A">
        <w:rPr>
          <w:rFonts w:ascii="Times New Roman" w:hAnsi="Times New Roman" w:cs="Times New Roman"/>
          <w:sz w:val="28"/>
          <w:szCs w:val="28"/>
        </w:rPr>
        <w:t xml:space="preserve">ллюстрированное </w:t>
      </w:r>
      <w:r w:rsidR="00FC2DB7">
        <w:rPr>
          <w:rFonts w:ascii="Times New Roman" w:hAnsi="Times New Roman" w:cs="Times New Roman"/>
          <w:sz w:val="28"/>
          <w:szCs w:val="28"/>
        </w:rPr>
        <w:t xml:space="preserve">ярославское </w:t>
      </w:r>
      <w:r w:rsidR="00C1761A">
        <w:rPr>
          <w:rFonts w:ascii="Times New Roman" w:hAnsi="Times New Roman" w:cs="Times New Roman"/>
          <w:sz w:val="28"/>
          <w:szCs w:val="28"/>
        </w:rPr>
        <w:t>историко-краеведческое и литературное издание</w:t>
      </w:r>
      <w:r w:rsidR="00D002B1">
        <w:rPr>
          <w:rFonts w:ascii="Times New Roman" w:hAnsi="Times New Roman" w:cs="Times New Roman"/>
          <w:sz w:val="28"/>
          <w:szCs w:val="28"/>
        </w:rPr>
        <w:t>)</w:t>
      </w:r>
      <w:r w:rsidR="00C176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пример того, как эта задача была решена.</w:t>
      </w:r>
    </w:p>
    <w:p w:rsidR="00592789" w:rsidRDefault="00592789" w:rsidP="009701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Функционирование журнала обеспечивает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редакция (главный редактор </w:t>
      </w:r>
      <w:r w:rsidR="00755EB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755E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755E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Суслов), сложившаяся на базе районной</w:t>
      </w:r>
      <w:r w:rsidR="00755E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/</w:t>
      </w:r>
      <w:r w:rsidR="00755E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городской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Угличской</w:t>
      </w:r>
      <w:proofErr w:type="spellEnd"/>
      <w:r w:rsidR="0011156F">
        <w:rPr>
          <w:rFonts w:ascii="Times New Roman" w:hAnsi="Times New Roman" w:cs="Times New Roman"/>
          <w:sz w:val="28"/>
          <w:szCs w:val="28"/>
        </w:rPr>
        <w:t xml:space="preserve"> газеты»</w:t>
      </w:r>
      <w:r>
        <w:rPr>
          <w:rFonts w:ascii="Times New Roman" w:hAnsi="Times New Roman" w:cs="Times New Roman"/>
          <w:sz w:val="28"/>
          <w:szCs w:val="28"/>
        </w:rPr>
        <w:t xml:space="preserve"> из журналистов-газетчиков, нашедших нестандартные ресурсы профессиональной деятельности культурного профиля. Усилиями редакции сложился круг авторов, преимущественно местных, которые способны сочетать научную основательность с доступностью изложе</w:t>
      </w:r>
      <w:r w:rsidR="0011156F">
        <w:rPr>
          <w:rFonts w:ascii="Times New Roman" w:hAnsi="Times New Roman" w:cs="Times New Roman"/>
          <w:sz w:val="28"/>
          <w:szCs w:val="28"/>
        </w:rPr>
        <w:t xml:space="preserve">ния. </w:t>
      </w:r>
      <w:r w:rsidR="00B51B51">
        <w:rPr>
          <w:rFonts w:ascii="Times New Roman" w:hAnsi="Times New Roman" w:cs="Times New Roman"/>
          <w:sz w:val="28"/>
          <w:szCs w:val="28"/>
        </w:rPr>
        <w:t xml:space="preserve">Журнал нацелен на воссоздание связи прошлого и настоящего, на формулирование новых идей и смыслов </w:t>
      </w:r>
      <w:proofErr w:type="spellStart"/>
      <w:r w:rsidR="00B51B51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B51B51">
        <w:rPr>
          <w:rFonts w:ascii="Times New Roman" w:hAnsi="Times New Roman" w:cs="Times New Roman"/>
          <w:sz w:val="28"/>
          <w:szCs w:val="28"/>
        </w:rPr>
        <w:t xml:space="preserve"> развития региона, представляя собой своего рода творческую </w:t>
      </w:r>
      <w:proofErr w:type="spellStart"/>
      <w:r w:rsidR="00B51B51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="00B51B51">
        <w:rPr>
          <w:rFonts w:ascii="Times New Roman" w:hAnsi="Times New Roman" w:cs="Times New Roman"/>
          <w:sz w:val="28"/>
          <w:szCs w:val="28"/>
        </w:rPr>
        <w:t xml:space="preserve"> лабораторию-инкубатор, стимулирующую развитие регионального самосознания.</w:t>
      </w:r>
    </w:p>
    <w:p w:rsidR="00FC2DB7" w:rsidRDefault="00592789" w:rsidP="00B51B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C1761A">
        <w:rPr>
          <w:rFonts w:ascii="Times New Roman" w:hAnsi="Times New Roman" w:cs="Times New Roman"/>
          <w:sz w:val="28"/>
          <w:szCs w:val="28"/>
        </w:rPr>
        <w:t xml:space="preserve">имеет двухэтапную историю. На первом этапе это городской историко-культурный журнал, выходящий в городе Угличе и посвященный сюжетам, связанным с историей и культурой этого города. На втором этапе журнал становится </w:t>
      </w:r>
      <w:r w:rsidR="00543A69">
        <w:rPr>
          <w:rFonts w:ascii="Times New Roman" w:hAnsi="Times New Roman" w:cs="Times New Roman"/>
          <w:sz w:val="28"/>
          <w:szCs w:val="28"/>
        </w:rPr>
        <w:t xml:space="preserve">просветительским </w:t>
      </w:r>
      <w:r w:rsidR="00C1761A">
        <w:rPr>
          <w:rFonts w:ascii="Times New Roman" w:hAnsi="Times New Roman" w:cs="Times New Roman"/>
          <w:sz w:val="28"/>
          <w:szCs w:val="28"/>
        </w:rPr>
        <w:t xml:space="preserve">верхневолжским изданием, каждый номер которого </w:t>
      </w:r>
      <w:proofErr w:type="spellStart"/>
      <w:r w:rsidR="00C1761A">
        <w:rPr>
          <w:rFonts w:ascii="Times New Roman" w:hAnsi="Times New Roman" w:cs="Times New Roman"/>
          <w:sz w:val="28"/>
          <w:szCs w:val="28"/>
        </w:rPr>
        <w:t>тематизирован</w:t>
      </w:r>
      <w:proofErr w:type="spellEnd"/>
      <w:r w:rsidR="00C1761A">
        <w:rPr>
          <w:rFonts w:ascii="Times New Roman" w:hAnsi="Times New Roman" w:cs="Times New Roman"/>
          <w:sz w:val="28"/>
          <w:szCs w:val="28"/>
        </w:rPr>
        <w:t xml:space="preserve"> географически и посвящен городу (Рыбинск, Романов-Борисоглебск (Тутаев), Углич, Мышкин</w:t>
      </w:r>
      <w:r w:rsidR="001115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Молога</w:t>
      </w:r>
      <w:r w:rsidR="00C1761A">
        <w:rPr>
          <w:rFonts w:ascii="Times New Roman" w:hAnsi="Times New Roman" w:cs="Times New Roman"/>
          <w:sz w:val="28"/>
          <w:szCs w:val="28"/>
        </w:rPr>
        <w:t>) или сельскому локусу (</w:t>
      </w:r>
      <w:proofErr w:type="spellStart"/>
      <w:r w:rsidR="00C1761A">
        <w:rPr>
          <w:rFonts w:ascii="Times New Roman" w:hAnsi="Times New Roman" w:cs="Times New Roman"/>
          <w:sz w:val="28"/>
          <w:szCs w:val="28"/>
        </w:rPr>
        <w:t>Кацкий</w:t>
      </w:r>
      <w:proofErr w:type="spellEnd"/>
      <w:r w:rsidR="00C1761A">
        <w:rPr>
          <w:rFonts w:ascii="Times New Roman" w:hAnsi="Times New Roman" w:cs="Times New Roman"/>
          <w:sz w:val="28"/>
          <w:szCs w:val="28"/>
        </w:rPr>
        <w:t xml:space="preserve"> стан, </w:t>
      </w:r>
      <w:proofErr w:type="gramStart"/>
      <w:r w:rsidR="00C1761A">
        <w:rPr>
          <w:rFonts w:ascii="Times New Roman" w:hAnsi="Times New Roman" w:cs="Times New Roman"/>
          <w:sz w:val="28"/>
          <w:szCs w:val="28"/>
        </w:rPr>
        <w:t>Вятское</w:t>
      </w:r>
      <w:proofErr w:type="gramEnd"/>
      <w:r w:rsidR="00C1761A">
        <w:rPr>
          <w:rFonts w:ascii="Times New Roman" w:hAnsi="Times New Roman" w:cs="Times New Roman"/>
          <w:sz w:val="28"/>
          <w:szCs w:val="28"/>
        </w:rPr>
        <w:t>). Цел</w:t>
      </w:r>
      <w:r w:rsidR="0005447A">
        <w:rPr>
          <w:rFonts w:ascii="Times New Roman" w:hAnsi="Times New Roman" w:cs="Times New Roman"/>
          <w:sz w:val="28"/>
          <w:szCs w:val="28"/>
        </w:rPr>
        <w:t>и</w:t>
      </w:r>
      <w:r w:rsidR="00C1761A">
        <w:rPr>
          <w:rFonts w:ascii="Times New Roman" w:hAnsi="Times New Roman" w:cs="Times New Roman"/>
          <w:sz w:val="28"/>
          <w:szCs w:val="28"/>
        </w:rPr>
        <w:t xml:space="preserve"> издания – представить тот или иной </w:t>
      </w:r>
      <w:r w:rsidR="0005447A">
        <w:rPr>
          <w:rFonts w:ascii="Times New Roman" w:hAnsi="Times New Roman" w:cs="Times New Roman"/>
          <w:sz w:val="28"/>
          <w:szCs w:val="28"/>
        </w:rPr>
        <w:t xml:space="preserve">региональный центр </w:t>
      </w:r>
      <w:r w:rsidR="00C1761A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05447A">
        <w:rPr>
          <w:rFonts w:ascii="Times New Roman" w:hAnsi="Times New Roman" w:cs="Times New Roman"/>
          <w:sz w:val="28"/>
          <w:szCs w:val="28"/>
        </w:rPr>
        <w:t xml:space="preserve">особого культурного опыта, с ним </w:t>
      </w:r>
      <w:r w:rsidR="0005447A">
        <w:rPr>
          <w:rFonts w:ascii="Times New Roman" w:hAnsi="Times New Roman" w:cs="Times New Roman"/>
          <w:sz w:val="28"/>
          <w:szCs w:val="28"/>
        </w:rPr>
        <w:lastRenderedPageBreak/>
        <w:t xml:space="preserve">связанного, а также </w:t>
      </w:r>
      <w:r w:rsidR="00C1761A">
        <w:rPr>
          <w:rFonts w:ascii="Times New Roman" w:hAnsi="Times New Roman" w:cs="Times New Roman"/>
          <w:sz w:val="28"/>
          <w:szCs w:val="28"/>
        </w:rPr>
        <w:t>перспективных традиций</w:t>
      </w:r>
      <w:r w:rsidR="0005447A">
        <w:rPr>
          <w:rFonts w:ascii="Times New Roman" w:hAnsi="Times New Roman" w:cs="Times New Roman"/>
          <w:sz w:val="28"/>
          <w:szCs w:val="28"/>
        </w:rPr>
        <w:t>;</w:t>
      </w:r>
      <w:r w:rsidR="00C1761A">
        <w:rPr>
          <w:rFonts w:ascii="Times New Roman" w:hAnsi="Times New Roman" w:cs="Times New Roman"/>
          <w:sz w:val="28"/>
          <w:szCs w:val="28"/>
        </w:rPr>
        <w:t xml:space="preserve"> охарактеризовать современное усвоение и использование</w:t>
      </w:r>
      <w:r w:rsidR="0005447A">
        <w:rPr>
          <w:rFonts w:ascii="Times New Roman" w:hAnsi="Times New Roman" w:cs="Times New Roman"/>
          <w:sz w:val="28"/>
          <w:szCs w:val="28"/>
        </w:rPr>
        <w:t xml:space="preserve"> традиции</w:t>
      </w:r>
      <w:r w:rsidR="00C1761A">
        <w:rPr>
          <w:rFonts w:ascii="Times New Roman" w:hAnsi="Times New Roman" w:cs="Times New Roman"/>
          <w:sz w:val="28"/>
          <w:szCs w:val="28"/>
        </w:rPr>
        <w:t xml:space="preserve">, включая актуальные культурные, образовательные, туристские проекты, успешно реализованные в Мышкине, на Кадке и </w:t>
      </w:r>
      <w:proofErr w:type="gramStart"/>
      <w:r w:rsidR="00C176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761A">
        <w:rPr>
          <w:rFonts w:ascii="Times New Roman" w:hAnsi="Times New Roman" w:cs="Times New Roman"/>
          <w:sz w:val="28"/>
          <w:szCs w:val="28"/>
        </w:rPr>
        <w:t xml:space="preserve"> Вятском.</w:t>
      </w:r>
      <w:r w:rsidR="00755E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2DB7" w:rsidSect="0051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7EF9"/>
    <w:multiLevelType w:val="hybridMultilevel"/>
    <w:tmpl w:val="E3B4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062C4"/>
    <w:multiLevelType w:val="multilevel"/>
    <w:tmpl w:val="7256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2DB7"/>
    <w:rsid w:val="0005447A"/>
    <w:rsid w:val="00057E60"/>
    <w:rsid w:val="0011156F"/>
    <w:rsid w:val="001864B3"/>
    <w:rsid w:val="003D0858"/>
    <w:rsid w:val="00444BE8"/>
    <w:rsid w:val="00510D77"/>
    <w:rsid w:val="00543A69"/>
    <w:rsid w:val="005743E5"/>
    <w:rsid w:val="00592789"/>
    <w:rsid w:val="005E6CCA"/>
    <w:rsid w:val="005F1F04"/>
    <w:rsid w:val="006B5BF1"/>
    <w:rsid w:val="00755EBE"/>
    <w:rsid w:val="007D3CA8"/>
    <w:rsid w:val="00970106"/>
    <w:rsid w:val="00976E88"/>
    <w:rsid w:val="00A96389"/>
    <w:rsid w:val="00B51B51"/>
    <w:rsid w:val="00B67FC7"/>
    <w:rsid w:val="00C1761A"/>
    <w:rsid w:val="00D002B1"/>
    <w:rsid w:val="00D50B35"/>
    <w:rsid w:val="00FC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DB7"/>
    <w:rPr>
      <w:b/>
      <w:bCs/>
    </w:rPr>
  </w:style>
  <w:style w:type="character" w:styleId="a4">
    <w:name w:val="Emphasis"/>
    <w:basedOn w:val="a0"/>
    <w:uiPriority w:val="20"/>
    <w:qFormat/>
    <w:rsid w:val="00FC2DB7"/>
    <w:rPr>
      <w:i/>
      <w:iCs/>
    </w:rPr>
  </w:style>
  <w:style w:type="character" w:styleId="a5">
    <w:name w:val="Hyperlink"/>
    <w:basedOn w:val="a0"/>
    <w:uiPriority w:val="99"/>
    <w:semiHidden/>
    <w:unhideWhenUsed/>
    <w:rsid w:val="00FC2DB7"/>
    <w:rPr>
      <w:color w:val="0000FF"/>
      <w:u w:val="single"/>
    </w:rPr>
  </w:style>
  <w:style w:type="paragraph" w:customStyle="1" w:styleId="one">
    <w:name w:val="one"/>
    <w:basedOn w:val="a"/>
    <w:rsid w:val="0057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e.shmeleva</cp:lastModifiedBy>
  <cp:revision>2</cp:revision>
  <dcterms:created xsi:type="dcterms:W3CDTF">2014-03-11T12:37:00Z</dcterms:created>
  <dcterms:modified xsi:type="dcterms:W3CDTF">2014-03-11T12:37:00Z</dcterms:modified>
</cp:coreProperties>
</file>