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26A3" w14:textId="77777777" w:rsidR="00B72557" w:rsidRDefault="00B72557" w:rsidP="00B725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Arial"/>
          <w:color w:val="222222"/>
          <w:sz w:val="28"/>
          <w:szCs w:val="28"/>
        </w:rPr>
      </w:pPr>
      <w:r>
        <w:rPr>
          <w:rFonts w:ascii="Times New Roman Cyr" w:hAnsi="Times New Roman Cyr" w:cs="Arial"/>
          <w:color w:val="222222"/>
          <w:sz w:val="28"/>
          <w:szCs w:val="28"/>
        </w:rPr>
        <w:t>Ю. В. Таранова</w:t>
      </w:r>
    </w:p>
    <w:p w14:paraId="41EDF7E8" w14:textId="77777777" w:rsidR="00B72557" w:rsidRDefault="00B72557" w:rsidP="00B725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Arial"/>
          <w:color w:val="222222"/>
          <w:sz w:val="28"/>
          <w:szCs w:val="28"/>
        </w:rPr>
      </w:pPr>
      <w:r>
        <w:rPr>
          <w:rFonts w:ascii="Times New Roman Cyr" w:hAnsi="Times New Roman Cyr" w:cs="Arial"/>
          <w:color w:val="222222"/>
          <w:sz w:val="28"/>
          <w:szCs w:val="28"/>
        </w:rPr>
        <w:t>Санкт-Петербургский государственный университет</w:t>
      </w:r>
    </w:p>
    <w:p w14:paraId="614C5E10" w14:textId="77777777" w:rsidR="00B72557" w:rsidRPr="00DF515C" w:rsidRDefault="00B72557" w:rsidP="00B725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Arial"/>
          <w:caps/>
          <w:color w:val="222222"/>
          <w:sz w:val="28"/>
          <w:szCs w:val="28"/>
        </w:rPr>
      </w:pPr>
      <w:r>
        <w:rPr>
          <w:rFonts w:ascii="Times New Roman Cyr" w:hAnsi="Times New Roman Cyr" w:cs="Arial"/>
          <w:caps/>
          <w:color w:val="222222"/>
          <w:sz w:val="28"/>
          <w:szCs w:val="28"/>
        </w:rPr>
        <w:t>Вовлечение стейкхолдеров в процесс построения территориальных брендов</w:t>
      </w:r>
    </w:p>
    <w:p w14:paraId="49C18366" w14:textId="77777777" w:rsidR="00806025" w:rsidRPr="00B72557" w:rsidRDefault="00B72557" w:rsidP="00B725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Arial"/>
          <w:color w:val="222222"/>
          <w:sz w:val="28"/>
          <w:szCs w:val="28"/>
          <w:lang w:val="en-US"/>
        </w:rPr>
      </w:pP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Контекст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сетевого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общества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процесс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глобальной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информатизации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стремительное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развитие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цифровых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технологий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в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том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числе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Web 2.0</w:t>
      </w:r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.,</w:t>
      </w:r>
      <w:proofErr w:type="gram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способствуют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появлению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территориальных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брендов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которые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создают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которыми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управляют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множество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субъектов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наполняющих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их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смыслами</w:t>
      </w:r>
      <w:proofErr w:type="spell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В 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результате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территориальные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бренды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создаются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соучастии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множества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заинтересованных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субъектов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влияние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сигналов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транслируемых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посредством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официальных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коммуникаций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не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является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определяющим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единственным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.</w:t>
      </w:r>
      <w:proofErr w:type="gram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Авторитетны</w:t>
      </w:r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е</w:t>
      </w:r>
      <w:proofErr w:type="spell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исследователи</w:t>
      </w:r>
      <w:proofErr w:type="spell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: </w:t>
      </w:r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Э.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Фримэн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Ф.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Кот</w:t>
      </w:r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лер</w:t>
      </w:r>
      <w:proofErr w:type="spell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, М. </w:t>
      </w:r>
      <w:proofErr w:type="spellStart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Каваратзис</w:t>
      </w:r>
      <w:proofErr w:type="spell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, Д. </w:t>
      </w:r>
      <w:proofErr w:type="spellStart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>Хау</w:t>
      </w:r>
      <w:proofErr w:type="spell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 -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отмечают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насущную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необходимость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переосмыслить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роль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стейкхолдеров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территориальных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 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образований</w:t>
      </w:r>
      <w:proofErr w:type="spellEnd"/>
      <w:proofErr w:type="gram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в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жизни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развитии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этих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субъектов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.</w:t>
      </w:r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r w:rsidR="00A333AA">
        <w:rPr>
          <w:rFonts w:ascii="Times New Roman Cyr" w:hAnsi="Times New Roman Cyr" w:cs="Arial"/>
          <w:color w:val="222222"/>
          <w:sz w:val="28"/>
          <w:szCs w:val="28"/>
          <w:lang w:val="en-US"/>
        </w:rPr>
        <w:t>М. </w:t>
      </w:r>
      <w:proofErr w:type="spellStart"/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Каваратзис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связывает</w:t>
      </w:r>
      <w:proofErr w:type="spellEnd"/>
      <w:proofErr w:type="gram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возрастающую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важность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роли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стейкхолдеров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в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территориальном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брендинге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с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развитием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цифровых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технологий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что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привело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к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образованию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сетевых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сообществ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посвященных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территориям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их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брендам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а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также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с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все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возрастающей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популярность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</w:rPr>
        <w:t>ю</w:t>
      </w:r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концепции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брендинга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соучастия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(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Kavaratzis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M. From “necessary evil” to necessity: stakeholders’ involvement in place branding // Journal of Place Management and Development. </w:t>
      </w:r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Vol. 5 No. 1, 2012.P. 7-19).</w:t>
      </w:r>
      <w:proofErr w:type="gram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Согласно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этой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концепции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построение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бренда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предстает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как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процесс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диалога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между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группами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заинтересованных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сторон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его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формированию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.</w:t>
      </w:r>
      <w:proofErr w:type="gram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В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сетевом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обществе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формированием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имиджа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невозможно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управлять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из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единого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центра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.</w:t>
      </w:r>
      <w:proofErr w:type="gram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Вместе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с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стейкхолдеров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стоит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воспринимать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как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активные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группы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людей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которых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можно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мотивировать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вовлекать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в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процесс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построения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территориального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бренда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.</w:t>
      </w:r>
      <w:proofErr w:type="gramEnd"/>
      <w:r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В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связи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с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этим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представляется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значительным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выявление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обобщение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практик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коммуникаций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территориальных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субъектов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РФ в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пространстве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WEB 2.0.</w:t>
      </w:r>
      <w:proofErr w:type="gram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gram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с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опорой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на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парадигматику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двусторонней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симметричной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коммуникации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между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территориальными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институтами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власти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и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ключевыми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стейкхолдерами</w:t>
      </w:r>
      <w:proofErr w:type="spellEnd"/>
      <w:r w:rsidRPr="00DC0136">
        <w:rPr>
          <w:rFonts w:ascii="Times New Roman Cyr" w:hAnsi="Times New Roman Cyr" w:cs="Arial"/>
          <w:color w:val="222222"/>
          <w:sz w:val="28"/>
          <w:szCs w:val="28"/>
          <w:lang w:val="en-US"/>
        </w:rPr>
        <w:t>.</w:t>
      </w:r>
      <w:proofErr w:type="gramEnd"/>
    </w:p>
    <w:sectPr w:rsidR="00806025" w:rsidRPr="00B72557" w:rsidSect="00DF515C">
      <w:pgSz w:w="11900" w:h="16840"/>
      <w:pgMar w:top="1134" w:right="851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57"/>
    <w:rsid w:val="00806025"/>
    <w:rsid w:val="00A333AA"/>
    <w:rsid w:val="00B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84D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57"/>
    <w:pPr>
      <w:spacing w:after="200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57"/>
    <w:pPr>
      <w:spacing w:after="200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1677</Characters>
  <Application>Microsoft Macintosh Word</Application>
  <DocSecurity>0</DocSecurity>
  <Lines>32</Lines>
  <Paragraphs>6</Paragraphs>
  <ScaleCrop>false</ScaleCrop>
  <Company>СПБГУ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2</cp:revision>
  <dcterms:created xsi:type="dcterms:W3CDTF">2014-02-27T17:20:00Z</dcterms:created>
  <dcterms:modified xsi:type="dcterms:W3CDTF">2014-02-27T17:22:00Z</dcterms:modified>
</cp:coreProperties>
</file>