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2" w:rsidRDefault="005C0ED2" w:rsidP="00C12F89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Т.А.Морозова</w:t>
      </w:r>
    </w:p>
    <w:p w:rsidR="005C0ED2" w:rsidRPr="00B601A6" w:rsidRDefault="005C0ED2" w:rsidP="00C12F89">
      <w:pPr>
        <w:pStyle w:val="ListParagraph"/>
        <w:spacing w:after="0" w:line="240" w:lineRule="auto"/>
        <w:ind w:left="0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01A6">
        <w:rPr>
          <w:rFonts w:ascii="Times New Roman" w:hAnsi="Times New Roman"/>
          <w:bCs/>
          <w:i/>
          <w:color w:val="000000"/>
          <w:sz w:val="28"/>
          <w:szCs w:val="28"/>
        </w:rPr>
        <w:t>Кубанский государственный университет</w:t>
      </w:r>
    </w:p>
    <w:p w:rsidR="005C0ED2" w:rsidRPr="00B601A6" w:rsidRDefault="005C0ED2" w:rsidP="00C12F89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5C0ED2" w:rsidRDefault="005C0ED2" w:rsidP="00C12F89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1A6">
        <w:rPr>
          <w:rFonts w:ascii="Times New Roman" w:hAnsi="Times New Roman"/>
          <w:b/>
          <w:bCs/>
          <w:color w:val="000000"/>
          <w:sz w:val="28"/>
          <w:szCs w:val="28"/>
        </w:rPr>
        <w:t>СИСТЕМА ВЕРБАЛЬНЫХ СРЕДСТВ ПОСТРОЕНИЯ ИМИДЖЕВОГО ДИСКУРСА ТЕРРИТОРИИ</w:t>
      </w:r>
    </w:p>
    <w:p w:rsidR="005C0ED2" w:rsidRPr="00B601A6" w:rsidRDefault="005C0ED2" w:rsidP="00C12F89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ED2" w:rsidRPr="00B601A6" w:rsidRDefault="005C0ED2" w:rsidP="00C12F8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601A6">
        <w:rPr>
          <w:rFonts w:ascii="Times New Roman" w:hAnsi="Times New Roman"/>
          <w:sz w:val="28"/>
          <w:szCs w:val="28"/>
        </w:rPr>
        <w:t>Доверие, лояльность, позитивные имидж и репутация, будучи результатом социальных и медийных  коммуникативных отношений, в то же самое время выступают в роли базовых ценностей, организующих знаково-символическое поле, творимое имиджевым дискурсом.</w:t>
      </w:r>
    </w:p>
    <w:p w:rsidR="005C0ED2" w:rsidRPr="00B601A6" w:rsidRDefault="005C0ED2" w:rsidP="00C12F89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601A6">
        <w:rPr>
          <w:rFonts w:ascii="Times New Roman" w:hAnsi="Times New Roman"/>
          <w:sz w:val="28"/>
          <w:szCs w:val="28"/>
        </w:rPr>
        <w:t xml:space="preserve">В качестве примера изучения  знакового и смыслового поля в работе исследована периодичность и контекст употребления названия города </w:t>
      </w:r>
      <w:r>
        <w:rPr>
          <w:rFonts w:ascii="Times New Roman" w:hAnsi="Times New Roman"/>
          <w:sz w:val="28"/>
          <w:szCs w:val="28"/>
        </w:rPr>
        <w:t>«Анапа» в центральной и краевой прессе (</w:t>
      </w:r>
      <w:r w:rsidRPr="00B601A6">
        <w:rPr>
          <w:rFonts w:ascii="Times New Roman" w:hAnsi="Times New Roman"/>
          <w:sz w:val="28"/>
          <w:szCs w:val="28"/>
        </w:rPr>
        <w:t>российской газете «Комсомольская правда»</w:t>
      </w:r>
      <w:r>
        <w:rPr>
          <w:rFonts w:ascii="Times New Roman" w:hAnsi="Times New Roman"/>
          <w:sz w:val="28"/>
          <w:szCs w:val="28"/>
        </w:rPr>
        <w:t>, ж</w:t>
      </w:r>
      <w:r w:rsidRPr="00B601A6">
        <w:rPr>
          <w:rFonts w:ascii="Times New Roman" w:hAnsi="Times New Roman"/>
          <w:sz w:val="28"/>
          <w:szCs w:val="28"/>
        </w:rPr>
        <w:t>урнал «Эксперт»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01A6">
        <w:rPr>
          <w:rFonts w:ascii="Times New Roman" w:hAnsi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ая</w:t>
      </w:r>
      <w:r w:rsidRPr="00B601A6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B601A6">
        <w:rPr>
          <w:rFonts w:ascii="Times New Roman" w:hAnsi="Times New Roman"/>
          <w:sz w:val="28"/>
          <w:szCs w:val="28"/>
        </w:rPr>
        <w:t xml:space="preserve"> «Новости Кубани»</w:t>
      </w:r>
      <w:r>
        <w:rPr>
          <w:rFonts w:ascii="Times New Roman" w:hAnsi="Times New Roman"/>
          <w:sz w:val="28"/>
          <w:szCs w:val="28"/>
        </w:rPr>
        <w:t xml:space="preserve">) за период 2011года. </w:t>
      </w:r>
    </w:p>
    <w:p w:rsidR="005C0ED2" w:rsidRPr="00B601A6" w:rsidRDefault="005C0ED2" w:rsidP="00C12F89">
      <w:pPr>
        <w:pStyle w:val="BodyText"/>
        <w:spacing w:after="0" w:line="360" w:lineRule="auto"/>
        <w:rPr>
          <w:rFonts w:ascii="Times New Roman" w:hAnsi="Times New Roman"/>
          <w:sz w:val="28"/>
          <w:szCs w:val="28"/>
        </w:rPr>
      </w:pPr>
      <w:r w:rsidRPr="00B601A6">
        <w:rPr>
          <w:rFonts w:ascii="Times New Roman" w:hAnsi="Times New Roman"/>
          <w:sz w:val="28"/>
          <w:szCs w:val="28"/>
        </w:rPr>
        <w:t>В целях выявления особенностей медиа</w:t>
      </w:r>
      <w:r>
        <w:rPr>
          <w:rFonts w:ascii="Times New Roman" w:hAnsi="Times New Roman"/>
          <w:sz w:val="28"/>
          <w:szCs w:val="28"/>
        </w:rPr>
        <w:t>дискурса в муниципальной прессе</w:t>
      </w:r>
      <w:r w:rsidRPr="00B601A6">
        <w:rPr>
          <w:rFonts w:ascii="Times New Roman" w:hAnsi="Times New Roman"/>
          <w:sz w:val="28"/>
          <w:szCs w:val="28"/>
        </w:rPr>
        <w:t xml:space="preserve"> в исследовании был проанализирован городской  имиджевый журнал «Анапа сегодня» за первое полугодие 2012 года на предмет использования лингвистических мемов.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B601A6">
        <w:rPr>
          <w:rFonts w:ascii="Times New Roman" w:hAnsi="Times New Roman"/>
          <w:sz w:val="28"/>
          <w:szCs w:val="28"/>
        </w:rPr>
        <w:t>ыли выявлены лингвистические мемы, имеющие яркую эмоциональную окраску, а также наиболее часто употребляемые с</w:t>
      </w:r>
      <w:r>
        <w:rPr>
          <w:rFonts w:ascii="Times New Roman" w:hAnsi="Times New Roman"/>
          <w:sz w:val="28"/>
          <w:szCs w:val="28"/>
        </w:rPr>
        <w:t>лова, выражения, словосочетания</w:t>
      </w:r>
      <w:r w:rsidRPr="00B60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601A6">
        <w:rPr>
          <w:rFonts w:ascii="Times New Roman" w:hAnsi="Times New Roman"/>
          <w:sz w:val="28"/>
          <w:szCs w:val="28"/>
        </w:rPr>
        <w:t xml:space="preserve"> распределены на шестнадцать групп.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ED2" w:rsidRPr="00B601A6" w:rsidRDefault="005C0ED2" w:rsidP="00C12F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01A6">
        <w:rPr>
          <w:rFonts w:ascii="Times New Roman" w:hAnsi="Times New Roman"/>
          <w:sz w:val="28"/>
          <w:szCs w:val="28"/>
        </w:rPr>
        <w:t>Также определен</w:t>
      </w:r>
      <w:r>
        <w:rPr>
          <w:rFonts w:ascii="Times New Roman" w:hAnsi="Times New Roman"/>
          <w:sz w:val="28"/>
          <w:szCs w:val="28"/>
        </w:rPr>
        <w:t>ы</w:t>
      </w:r>
      <w:r w:rsidRPr="00B601A6">
        <w:rPr>
          <w:rFonts w:ascii="Times New Roman" w:hAnsi="Times New Roman"/>
          <w:sz w:val="28"/>
          <w:szCs w:val="28"/>
        </w:rPr>
        <w:t xml:space="preserve"> наиболее популярны</w:t>
      </w:r>
      <w:r>
        <w:rPr>
          <w:rFonts w:ascii="Times New Roman" w:hAnsi="Times New Roman"/>
          <w:sz w:val="28"/>
          <w:szCs w:val="28"/>
        </w:rPr>
        <w:t>е</w:t>
      </w:r>
      <w:r w:rsidRPr="00B601A6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ы</w:t>
      </w:r>
      <w:r w:rsidRPr="00B601A6">
        <w:rPr>
          <w:rFonts w:ascii="Times New Roman" w:hAnsi="Times New Roman"/>
          <w:sz w:val="28"/>
          <w:szCs w:val="28"/>
        </w:rPr>
        <w:t xml:space="preserve"> за полугодие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01A6">
        <w:rPr>
          <w:rFonts w:ascii="Times New Roman" w:hAnsi="Times New Roman"/>
          <w:sz w:val="28"/>
          <w:szCs w:val="28"/>
        </w:rPr>
        <w:t xml:space="preserve"> «политика»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01A6">
        <w:rPr>
          <w:rFonts w:ascii="Times New Roman" w:hAnsi="Times New Roman"/>
          <w:sz w:val="28"/>
          <w:szCs w:val="28"/>
        </w:rPr>
        <w:t xml:space="preserve"> «Большой Утриш»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01A6">
        <w:rPr>
          <w:rFonts w:ascii="Times New Roman" w:hAnsi="Times New Roman"/>
          <w:sz w:val="28"/>
          <w:szCs w:val="28"/>
        </w:rPr>
        <w:t xml:space="preserve"> «Олимпиада в Сочи 2014»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01A6">
        <w:rPr>
          <w:rFonts w:ascii="Times New Roman" w:hAnsi="Times New Roman"/>
          <w:sz w:val="28"/>
          <w:szCs w:val="28"/>
        </w:rPr>
        <w:t xml:space="preserve"> «патриотизм»; «сельская тематика»; «казачество».  </w:t>
      </w:r>
    </w:p>
    <w:p w:rsidR="005C0ED2" w:rsidRPr="00B601A6" w:rsidRDefault="005C0ED2" w:rsidP="00C12F89">
      <w:pPr>
        <w:pStyle w:val="BodyText"/>
        <w:spacing w:after="0" w:line="360" w:lineRule="auto"/>
        <w:rPr>
          <w:rFonts w:ascii="Times New Roman" w:hAnsi="Times New Roman"/>
          <w:sz w:val="28"/>
          <w:szCs w:val="28"/>
        </w:rPr>
      </w:pPr>
      <w:r w:rsidRPr="00B601A6">
        <w:rPr>
          <w:rFonts w:ascii="Times New Roman" w:hAnsi="Times New Roman"/>
          <w:sz w:val="28"/>
          <w:szCs w:val="28"/>
        </w:rPr>
        <w:t>Исследование журнала «Анапа сегодня» показало, что наиболее часто встречаются  мемы, ссылающиеся на семейные, культурные и общечеловеческие ценности, а также с политической подоплекой и мемы, распространяющиеся с целью внедрения в сознание читателя определенной установки, предполагающего соединение в PR-стратегиях разнообразных коммуникативных приемов и технологий (рекламных, маркетинговых, переговорных, телемедийных, журналистских и др.), вполне правомерно вести речь о таких подвидах PR-дискурса</w:t>
      </w:r>
      <w:r>
        <w:rPr>
          <w:rFonts w:ascii="Times New Roman" w:hAnsi="Times New Roman"/>
          <w:sz w:val="28"/>
          <w:szCs w:val="28"/>
        </w:rPr>
        <w:t>,</w:t>
      </w:r>
      <w:r w:rsidRPr="00B601A6">
        <w:rPr>
          <w:rFonts w:ascii="Times New Roman" w:hAnsi="Times New Roman"/>
          <w:sz w:val="28"/>
          <w:szCs w:val="28"/>
        </w:rPr>
        <w:t xml:space="preserve"> как дискурс рекламы, телевизионный дискурс, дискурс прессы, дискурс маркетинга и т.д.</w:t>
      </w:r>
    </w:p>
    <w:p w:rsidR="005C0ED2" w:rsidRPr="00B601A6" w:rsidRDefault="005C0ED2" w:rsidP="00C12F8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601A6">
        <w:rPr>
          <w:rFonts w:ascii="Times New Roman" w:hAnsi="Times New Roman"/>
          <w:sz w:val="28"/>
          <w:szCs w:val="28"/>
        </w:rPr>
        <w:t xml:space="preserve">Ментальное структурирование общественного сознания, таким образом, выступает одной из центральных функций имиджевого дискурса. </w:t>
      </w:r>
    </w:p>
    <w:sectPr w:rsidR="005C0ED2" w:rsidRPr="00B601A6" w:rsidSect="0018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63CBC"/>
    <w:multiLevelType w:val="hybridMultilevel"/>
    <w:tmpl w:val="31D4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463A"/>
    <w:multiLevelType w:val="hybridMultilevel"/>
    <w:tmpl w:val="E4BC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1A6"/>
    <w:rsid w:val="00024D5B"/>
    <w:rsid w:val="00064E11"/>
    <w:rsid w:val="001263E3"/>
    <w:rsid w:val="00181857"/>
    <w:rsid w:val="003D201A"/>
    <w:rsid w:val="005C0ED2"/>
    <w:rsid w:val="00686C5E"/>
    <w:rsid w:val="00743A4E"/>
    <w:rsid w:val="009233EC"/>
    <w:rsid w:val="00B601A6"/>
    <w:rsid w:val="00B663B6"/>
    <w:rsid w:val="00BA7B2E"/>
    <w:rsid w:val="00C12F89"/>
    <w:rsid w:val="00C2597D"/>
    <w:rsid w:val="00E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1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601A6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1A6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B601A6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290</Words>
  <Characters>1653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Customer</cp:lastModifiedBy>
  <cp:revision>6</cp:revision>
  <dcterms:created xsi:type="dcterms:W3CDTF">2012-11-06T08:41:00Z</dcterms:created>
  <dcterms:modified xsi:type="dcterms:W3CDTF">2012-11-06T18:32:00Z</dcterms:modified>
</cp:coreProperties>
</file>