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0D" w:rsidRDefault="000A5B0D" w:rsidP="000A5B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А.М.Елизаров, директор рекламного агентства «Мир»</w:t>
      </w:r>
    </w:p>
    <w:p w:rsidR="000A5B0D" w:rsidRDefault="000A5B0D" w:rsidP="000A5B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Кафедра рекламы</w:t>
      </w:r>
    </w:p>
    <w:p w:rsidR="000A5B0D" w:rsidRDefault="000A5B0D" w:rsidP="000A5B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 курс, реклама, дневное отделение</w:t>
      </w:r>
    </w:p>
    <w:p w:rsidR="000A5B0D" w:rsidRDefault="000A5B0D" w:rsidP="000A5B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 семестр</w:t>
      </w:r>
    </w:p>
    <w:p w:rsidR="000A5B0D" w:rsidRDefault="000A5B0D" w:rsidP="000A5B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2010-2011 </w:t>
      </w:r>
      <w:proofErr w:type="spellStart"/>
      <w:r>
        <w:rPr>
          <w:rFonts w:ascii="Arial" w:hAnsi="Arial" w:cs="Arial"/>
          <w:bCs/>
        </w:rPr>
        <w:t>уч.г</w:t>
      </w:r>
      <w:proofErr w:type="spellEnd"/>
      <w:r>
        <w:rPr>
          <w:rFonts w:ascii="Arial" w:hAnsi="Arial" w:cs="Arial"/>
          <w:bCs/>
        </w:rPr>
        <w:t>.</w:t>
      </w:r>
    </w:p>
    <w:p w:rsidR="000A5B0D" w:rsidRDefault="000A5B0D" w:rsidP="000A5B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0A5B0D" w:rsidRDefault="000A5B0D" w:rsidP="000A5B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Коммерция</w:t>
      </w:r>
    </w:p>
    <w:p w:rsidR="000A5B0D" w:rsidRDefault="000A5B0D" w:rsidP="000A5B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Вопросы к экзамену</w:t>
      </w:r>
    </w:p>
    <w:p w:rsidR="000A5B0D" w:rsidRPr="000A5B0D" w:rsidRDefault="000A5B0D" w:rsidP="000A5B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lang w:val="en-US"/>
        </w:rPr>
      </w:pPr>
    </w:p>
    <w:p w:rsidR="000A5B0D" w:rsidRDefault="000A5B0D" w:rsidP="000A5B0D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B32B19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1) </w:t>
      </w:r>
      <w:r w:rsidR="00B32B19" w:rsidRPr="000A5B0D">
        <w:rPr>
          <w:rFonts w:ascii="Arial" w:hAnsi="Arial" w:cs="Arial"/>
          <w:bCs/>
          <w:iCs/>
        </w:rPr>
        <w:t>Реклама как бизнес. Принципы и общая характеристика.</w:t>
      </w:r>
    </w:p>
    <w:p w:rsidR="00CE55A5" w:rsidRPr="000A5B0D" w:rsidRDefault="00B32B19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2) </w:t>
      </w:r>
      <w:r w:rsidR="00CE55A5" w:rsidRPr="000A5B0D">
        <w:rPr>
          <w:rFonts w:ascii="Arial" w:hAnsi="Arial" w:cs="Arial"/>
          <w:bCs/>
          <w:iCs/>
        </w:rPr>
        <w:t>Принципы организации и проведения тендеров в коммерческой деятельности.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3) </w:t>
      </w:r>
      <w:r w:rsidR="00B32B19" w:rsidRPr="000A5B0D">
        <w:rPr>
          <w:rFonts w:ascii="Arial" w:hAnsi="Arial" w:cs="Arial"/>
          <w:bCs/>
          <w:iCs/>
        </w:rPr>
        <w:t>Открытый и з</w:t>
      </w:r>
      <w:r w:rsidRPr="000A5B0D">
        <w:rPr>
          <w:rFonts w:ascii="Arial" w:hAnsi="Arial" w:cs="Arial"/>
          <w:bCs/>
          <w:iCs/>
        </w:rPr>
        <w:t>акрытый тендер</w:t>
      </w:r>
      <w:r w:rsidR="00B32B19" w:rsidRPr="000A5B0D">
        <w:rPr>
          <w:rFonts w:ascii="Arial" w:hAnsi="Arial" w:cs="Arial"/>
          <w:bCs/>
          <w:iCs/>
        </w:rPr>
        <w:t>ы</w:t>
      </w:r>
      <w:r w:rsidRPr="000A5B0D">
        <w:rPr>
          <w:rFonts w:ascii="Arial" w:hAnsi="Arial" w:cs="Arial"/>
          <w:bCs/>
          <w:iCs/>
        </w:rPr>
        <w:t>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4) Способы защиты авторских прав на работы, создаваемые в рамках тендера.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6) </w:t>
      </w:r>
      <w:r w:rsidR="00B32B19" w:rsidRPr="000A5B0D">
        <w:rPr>
          <w:rFonts w:ascii="Arial" w:hAnsi="Arial" w:cs="Arial"/>
          <w:bCs/>
          <w:iCs/>
        </w:rPr>
        <w:t>Процедура принятия агентством решения об участии в тендере.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7) </w:t>
      </w:r>
      <w:r w:rsidR="00B32B19" w:rsidRPr="000A5B0D">
        <w:rPr>
          <w:rFonts w:ascii="Arial" w:hAnsi="Arial" w:cs="Arial"/>
          <w:bCs/>
          <w:iCs/>
        </w:rPr>
        <w:t>АКАР: функции, проекты, права членов.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8) Рекомендации АКАР для организации тендеров.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9) Критерии оценки результатов тендера.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10) Виды рекламных агентств.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11) РА полного цикла – функции.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12) </w:t>
      </w:r>
      <w:r w:rsidRPr="000A5B0D">
        <w:rPr>
          <w:rFonts w:ascii="Arial" w:hAnsi="Arial" w:cs="Arial"/>
          <w:bCs/>
          <w:iCs/>
          <w:lang w:val="en-US"/>
        </w:rPr>
        <w:t>BTL</w:t>
      </w:r>
      <w:r w:rsidRPr="000A5B0D">
        <w:rPr>
          <w:rFonts w:ascii="Arial" w:hAnsi="Arial" w:cs="Arial"/>
          <w:bCs/>
          <w:iCs/>
        </w:rPr>
        <w:t xml:space="preserve"> - агентства.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13) </w:t>
      </w:r>
      <w:r w:rsidRPr="000A5B0D">
        <w:rPr>
          <w:rFonts w:ascii="Arial" w:hAnsi="Arial" w:cs="Arial"/>
          <w:bCs/>
          <w:iCs/>
          <w:lang w:val="en-US"/>
        </w:rPr>
        <w:t>PR</w:t>
      </w:r>
      <w:r w:rsidRPr="000A5B0D">
        <w:rPr>
          <w:rFonts w:ascii="Arial" w:hAnsi="Arial" w:cs="Arial"/>
          <w:bCs/>
          <w:iCs/>
        </w:rPr>
        <w:t xml:space="preserve"> - агентства.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14) </w:t>
      </w:r>
      <w:proofErr w:type="spellStart"/>
      <w:r w:rsidRPr="000A5B0D">
        <w:rPr>
          <w:rFonts w:ascii="Arial" w:hAnsi="Arial" w:cs="Arial"/>
          <w:bCs/>
          <w:iCs/>
        </w:rPr>
        <w:t>Агентства-байеры</w:t>
      </w:r>
      <w:proofErr w:type="spellEnd"/>
      <w:r w:rsidRPr="000A5B0D">
        <w:rPr>
          <w:rFonts w:ascii="Arial" w:hAnsi="Arial" w:cs="Arial"/>
          <w:bCs/>
          <w:iCs/>
        </w:rPr>
        <w:t>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15) </w:t>
      </w:r>
      <w:proofErr w:type="spellStart"/>
      <w:r w:rsidRPr="000A5B0D">
        <w:rPr>
          <w:rFonts w:ascii="Arial" w:hAnsi="Arial" w:cs="Arial"/>
          <w:bCs/>
          <w:iCs/>
        </w:rPr>
        <w:t>Медийные</w:t>
      </w:r>
      <w:proofErr w:type="spellEnd"/>
      <w:r w:rsidRPr="000A5B0D">
        <w:rPr>
          <w:rFonts w:ascii="Arial" w:hAnsi="Arial" w:cs="Arial"/>
          <w:bCs/>
          <w:iCs/>
        </w:rPr>
        <w:t xml:space="preserve"> агентства.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16) </w:t>
      </w:r>
      <w:proofErr w:type="spellStart"/>
      <w:r w:rsidRPr="000A5B0D">
        <w:rPr>
          <w:rFonts w:ascii="Arial" w:hAnsi="Arial" w:cs="Arial"/>
          <w:bCs/>
          <w:iCs/>
        </w:rPr>
        <w:t>Креативные</w:t>
      </w:r>
      <w:proofErr w:type="spellEnd"/>
      <w:r w:rsidRPr="000A5B0D">
        <w:rPr>
          <w:rFonts w:ascii="Arial" w:hAnsi="Arial" w:cs="Arial"/>
          <w:bCs/>
          <w:iCs/>
        </w:rPr>
        <w:t xml:space="preserve"> компании, </w:t>
      </w:r>
      <w:proofErr w:type="spellStart"/>
      <w:proofErr w:type="gramStart"/>
      <w:r w:rsidRPr="000A5B0D">
        <w:rPr>
          <w:rFonts w:ascii="Arial" w:hAnsi="Arial" w:cs="Arial"/>
          <w:bCs/>
          <w:iCs/>
        </w:rPr>
        <w:t>дизайн-студии</w:t>
      </w:r>
      <w:proofErr w:type="spellEnd"/>
      <w:proofErr w:type="gramEnd"/>
      <w:r w:rsidRPr="000A5B0D">
        <w:rPr>
          <w:rFonts w:ascii="Arial" w:hAnsi="Arial" w:cs="Arial"/>
          <w:bCs/>
          <w:iCs/>
        </w:rPr>
        <w:t>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17) Разработчики стратегий, концепций.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18) </w:t>
      </w:r>
      <w:proofErr w:type="spellStart"/>
      <w:proofErr w:type="gramStart"/>
      <w:r w:rsidRPr="000A5B0D">
        <w:rPr>
          <w:rFonts w:ascii="Arial" w:hAnsi="Arial" w:cs="Arial"/>
          <w:bCs/>
          <w:iCs/>
        </w:rPr>
        <w:t>Интернет-агентства</w:t>
      </w:r>
      <w:proofErr w:type="spellEnd"/>
      <w:proofErr w:type="gramEnd"/>
      <w:r w:rsidRPr="000A5B0D">
        <w:rPr>
          <w:rFonts w:ascii="Arial" w:hAnsi="Arial" w:cs="Arial"/>
          <w:bCs/>
          <w:iCs/>
        </w:rPr>
        <w:t>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19) Структура РА и функции.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20) Департамент по работе с клиентами - устройство и функции.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21) Департамент нового бизнеса - функции.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22) Департамент стратегического планирования - функции.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23) Отдел </w:t>
      </w:r>
      <w:proofErr w:type="spellStart"/>
      <w:r w:rsidRPr="000A5B0D">
        <w:rPr>
          <w:rFonts w:ascii="Arial" w:hAnsi="Arial" w:cs="Arial"/>
          <w:bCs/>
          <w:iCs/>
        </w:rPr>
        <w:t>медиапланирования</w:t>
      </w:r>
      <w:proofErr w:type="spellEnd"/>
      <w:r w:rsidRPr="000A5B0D">
        <w:rPr>
          <w:rFonts w:ascii="Arial" w:hAnsi="Arial" w:cs="Arial"/>
          <w:bCs/>
          <w:iCs/>
        </w:rPr>
        <w:t xml:space="preserve"> – функции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24) </w:t>
      </w:r>
      <w:proofErr w:type="spellStart"/>
      <w:r w:rsidRPr="000A5B0D">
        <w:rPr>
          <w:rFonts w:ascii="Arial" w:hAnsi="Arial" w:cs="Arial"/>
          <w:bCs/>
          <w:iCs/>
        </w:rPr>
        <w:t>Креативный</w:t>
      </w:r>
      <w:proofErr w:type="spellEnd"/>
      <w:r w:rsidRPr="000A5B0D">
        <w:rPr>
          <w:rFonts w:ascii="Arial" w:hAnsi="Arial" w:cs="Arial"/>
          <w:bCs/>
          <w:iCs/>
        </w:rPr>
        <w:t xml:space="preserve"> отдел – функции и структура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25) Отдел исследований – функции.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26) </w:t>
      </w:r>
      <w:r w:rsidRPr="000A5B0D">
        <w:rPr>
          <w:rFonts w:ascii="Arial" w:hAnsi="Arial" w:cs="Arial"/>
          <w:bCs/>
          <w:iCs/>
          <w:lang w:val="en-US"/>
        </w:rPr>
        <w:t>Post</w:t>
      </w:r>
      <w:r w:rsidRPr="000A5B0D">
        <w:rPr>
          <w:rFonts w:ascii="Arial" w:hAnsi="Arial" w:cs="Arial"/>
          <w:bCs/>
          <w:iCs/>
        </w:rPr>
        <w:t xml:space="preserve"> </w:t>
      </w:r>
      <w:r w:rsidRPr="000A5B0D">
        <w:rPr>
          <w:rFonts w:ascii="Arial" w:hAnsi="Arial" w:cs="Arial"/>
          <w:bCs/>
          <w:iCs/>
          <w:lang w:val="en-US"/>
        </w:rPr>
        <w:t>Buying</w:t>
      </w:r>
      <w:r w:rsidRPr="000A5B0D">
        <w:rPr>
          <w:rFonts w:ascii="Arial" w:hAnsi="Arial" w:cs="Arial"/>
          <w:bCs/>
          <w:iCs/>
        </w:rPr>
        <w:t xml:space="preserve"> </w:t>
      </w:r>
      <w:r w:rsidRPr="000A5B0D">
        <w:rPr>
          <w:rFonts w:ascii="Arial" w:hAnsi="Arial" w:cs="Arial"/>
          <w:bCs/>
          <w:iCs/>
          <w:lang w:val="en-US"/>
        </w:rPr>
        <w:t>Analysis</w:t>
      </w:r>
      <w:r w:rsidRPr="000A5B0D">
        <w:rPr>
          <w:rFonts w:ascii="Arial" w:hAnsi="Arial" w:cs="Arial"/>
          <w:bCs/>
          <w:iCs/>
        </w:rPr>
        <w:t>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27) Основные критерии отбора рекламных носителей.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28) Задачи</w:t>
      </w:r>
      <w:r w:rsidR="00B32B19" w:rsidRPr="000A5B0D">
        <w:rPr>
          <w:rFonts w:ascii="Arial" w:hAnsi="Arial" w:cs="Arial"/>
          <w:bCs/>
          <w:iCs/>
        </w:rPr>
        <w:t>, реализуемые в рамках рекламной кампании.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29) Виды и</w:t>
      </w:r>
      <w:r w:rsidR="00B32B19" w:rsidRPr="000A5B0D">
        <w:rPr>
          <w:rFonts w:ascii="Arial" w:hAnsi="Arial" w:cs="Arial"/>
          <w:bCs/>
          <w:iCs/>
        </w:rPr>
        <w:t xml:space="preserve"> </w:t>
      </w:r>
      <w:r w:rsidRPr="000A5B0D">
        <w:rPr>
          <w:rFonts w:ascii="Arial" w:hAnsi="Arial" w:cs="Arial"/>
          <w:bCs/>
          <w:iCs/>
        </w:rPr>
        <w:t>особенности наружной рекламы.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>30) Порядок согласования производства наружной рекламы.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31) Виды и особенности транзитной рекламы. </w:t>
      </w:r>
    </w:p>
    <w:p w:rsidR="00CE55A5" w:rsidRPr="000A5B0D" w:rsidRDefault="00CE55A5" w:rsidP="00B32B1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0A5B0D">
        <w:rPr>
          <w:rFonts w:ascii="Arial" w:hAnsi="Arial" w:cs="Arial"/>
          <w:bCs/>
          <w:iCs/>
        </w:rPr>
        <w:t xml:space="preserve">32) </w:t>
      </w:r>
      <w:r w:rsidR="00B32B19" w:rsidRPr="000A5B0D">
        <w:rPr>
          <w:rFonts w:ascii="Arial" w:hAnsi="Arial" w:cs="Arial"/>
          <w:bCs/>
          <w:iCs/>
        </w:rPr>
        <w:t xml:space="preserve">Сравнительный анализ рекламных подходов в рамках УЭП и </w:t>
      </w:r>
      <w:r w:rsidRPr="000A5B0D">
        <w:rPr>
          <w:rFonts w:ascii="Arial" w:hAnsi="Arial" w:cs="Arial"/>
          <w:bCs/>
          <w:iCs/>
        </w:rPr>
        <w:t xml:space="preserve"> УТП</w:t>
      </w:r>
      <w:r w:rsidR="00B32B19" w:rsidRPr="000A5B0D">
        <w:rPr>
          <w:rFonts w:ascii="Arial" w:hAnsi="Arial" w:cs="Arial"/>
          <w:bCs/>
          <w:iCs/>
        </w:rPr>
        <w:t>.</w:t>
      </w:r>
    </w:p>
    <w:p w:rsidR="00B32B19" w:rsidRPr="000A5B0D" w:rsidRDefault="00B32B19" w:rsidP="00B32B19">
      <w:pPr>
        <w:pStyle w:val="a8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0A5B0D">
        <w:rPr>
          <w:rFonts w:ascii="Arial" w:hAnsi="Arial" w:cs="Arial"/>
          <w:bCs/>
          <w:iCs/>
          <w:sz w:val="24"/>
          <w:szCs w:val="24"/>
        </w:rPr>
        <w:t xml:space="preserve">33) Использование возможностей обратной связи при выборе </w:t>
      </w:r>
      <w:proofErr w:type="spellStart"/>
      <w:r w:rsidRPr="000A5B0D">
        <w:rPr>
          <w:rFonts w:ascii="Arial" w:hAnsi="Arial" w:cs="Arial"/>
          <w:bCs/>
          <w:iCs/>
          <w:sz w:val="24"/>
          <w:szCs w:val="24"/>
        </w:rPr>
        <w:t>рекламоносителей</w:t>
      </w:r>
      <w:proofErr w:type="spellEnd"/>
      <w:r w:rsidRPr="000A5B0D">
        <w:rPr>
          <w:rFonts w:ascii="Arial" w:hAnsi="Arial" w:cs="Arial"/>
          <w:bCs/>
          <w:iCs/>
          <w:sz w:val="24"/>
          <w:szCs w:val="24"/>
        </w:rPr>
        <w:t>.</w:t>
      </w:r>
    </w:p>
    <w:p w:rsidR="00B32B19" w:rsidRPr="000A5B0D" w:rsidRDefault="00B32B19" w:rsidP="00B32B19">
      <w:pPr>
        <w:pStyle w:val="a8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0A5B0D">
        <w:rPr>
          <w:rFonts w:ascii="Arial" w:hAnsi="Arial" w:cs="Arial"/>
          <w:bCs/>
          <w:iCs/>
          <w:sz w:val="24"/>
          <w:szCs w:val="24"/>
        </w:rPr>
        <w:t>34</w:t>
      </w:r>
      <w:r w:rsidR="00CE55A5" w:rsidRPr="000A5B0D">
        <w:rPr>
          <w:rFonts w:ascii="Arial" w:hAnsi="Arial" w:cs="Arial"/>
          <w:bCs/>
          <w:iCs/>
          <w:sz w:val="24"/>
          <w:szCs w:val="24"/>
        </w:rPr>
        <w:t xml:space="preserve">) </w:t>
      </w:r>
      <w:r w:rsidRPr="000A5B0D">
        <w:rPr>
          <w:rFonts w:ascii="Arial" w:hAnsi="Arial" w:cs="Arial"/>
          <w:bCs/>
          <w:iCs/>
          <w:sz w:val="24"/>
          <w:szCs w:val="24"/>
        </w:rPr>
        <w:t>Принципы</w:t>
      </w:r>
      <w:r w:rsidR="00CE55A5" w:rsidRPr="000A5B0D">
        <w:rPr>
          <w:rFonts w:ascii="Arial" w:hAnsi="Arial" w:cs="Arial"/>
          <w:bCs/>
          <w:iCs/>
          <w:sz w:val="24"/>
          <w:szCs w:val="24"/>
        </w:rPr>
        <w:t xml:space="preserve"> общения с заказ</w:t>
      </w:r>
      <w:r w:rsidRPr="000A5B0D">
        <w:rPr>
          <w:rFonts w:ascii="Arial" w:hAnsi="Arial" w:cs="Arial"/>
          <w:bCs/>
          <w:iCs/>
          <w:sz w:val="24"/>
          <w:szCs w:val="24"/>
        </w:rPr>
        <w:t xml:space="preserve">чиком. </w:t>
      </w:r>
    </w:p>
    <w:p w:rsidR="00CE55A5" w:rsidRPr="000A5B0D" w:rsidRDefault="00B32B19" w:rsidP="00B32B19">
      <w:pPr>
        <w:pStyle w:val="a8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0A5B0D">
        <w:rPr>
          <w:rFonts w:ascii="Arial" w:hAnsi="Arial" w:cs="Arial"/>
          <w:bCs/>
          <w:iCs/>
          <w:sz w:val="24"/>
          <w:szCs w:val="24"/>
        </w:rPr>
        <w:t xml:space="preserve">35) </w:t>
      </w:r>
      <w:r w:rsidR="00CE55A5" w:rsidRPr="000A5B0D">
        <w:rPr>
          <w:rFonts w:ascii="Arial" w:hAnsi="Arial" w:cs="Arial"/>
          <w:bCs/>
          <w:iCs/>
          <w:sz w:val="24"/>
          <w:szCs w:val="24"/>
        </w:rPr>
        <w:t xml:space="preserve"> Докуме</w:t>
      </w:r>
      <w:r w:rsidRPr="000A5B0D">
        <w:rPr>
          <w:rFonts w:ascii="Arial" w:hAnsi="Arial" w:cs="Arial"/>
          <w:bCs/>
          <w:iCs/>
          <w:sz w:val="24"/>
          <w:szCs w:val="24"/>
        </w:rPr>
        <w:t>нты, создаваемые агентством в процессе реализации рекламного контракта</w:t>
      </w:r>
      <w:r w:rsidR="00CE55A5" w:rsidRPr="000A5B0D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CE55A5" w:rsidRPr="000A5B0D" w:rsidRDefault="00CE55A5" w:rsidP="00B32B19">
      <w:pPr>
        <w:pStyle w:val="a8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0A5B0D">
        <w:rPr>
          <w:rFonts w:ascii="Arial" w:hAnsi="Arial" w:cs="Arial"/>
          <w:bCs/>
          <w:iCs/>
          <w:sz w:val="24"/>
          <w:szCs w:val="24"/>
        </w:rPr>
        <w:t xml:space="preserve">36) </w:t>
      </w:r>
      <w:r w:rsidR="00B32B19" w:rsidRPr="000A5B0D">
        <w:rPr>
          <w:rFonts w:ascii="Arial" w:hAnsi="Arial" w:cs="Arial"/>
          <w:bCs/>
          <w:iCs/>
          <w:sz w:val="24"/>
          <w:szCs w:val="24"/>
        </w:rPr>
        <w:t>Стратегии</w:t>
      </w:r>
      <w:r w:rsidRPr="000A5B0D">
        <w:rPr>
          <w:rFonts w:ascii="Arial" w:hAnsi="Arial" w:cs="Arial"/>
          <w:bCs/>
          <w:iCs/>
          <w:sz w:val="24"/>
          <w:szCs w:val="24"/>
        </w:rPr>
        <w:t xml:space="preserve"> развития </w:t>
      </w:r>
      <w:r w:rsidR="00B32B19" w:rsidRPr="000A5B0D">
        <w:rPr>
          <w:rFonts w:ascii="Arial" w:hAnsi="Arial" w:cs="Arial"/>
          <w:bCs/>
          <w:iCs/>
          <w:sz w:val="24"/>
          <w:szCs w:val="24"/>
        </w:rPr>
        <w:t xml:space="preserve">бизнеса </w:t>
      </w:r>
      <w:r w:rsidRPr="000A5B0D">
        <w:rPr>
          <w:rFonts w:ascii="Arial" w:hAnsi="Arial" w:cs="Arial"/>
          <w:bCs/>
          <w:iCs/>
          <w:sz w:val="24"/>
          <w:szCs w:val="24"/>
        </w:rPr>
        <w:t>реклам</w:t>
      </w:r>
      <w:r w:rsidR="00B32B19" w:rsidRPr="000A5B0D">
        <w:rPr>
          <w:rFonts w:ascii="Arial" w:hAnsi="Arial" w:cs="Arial"/>
          <w:bCs/>
          <w:iCs/>
          <w:sz w:val="24"/>
          <w:szCs w:val="24"/>
        </w:rPr>
        <w:t>ного агентства.</w:t>
      </w:r>
    </w:p>
    <w:p w:rsidR="00CE55A5" w:rsidRPr="000A5B0D" w:rsidRDefault="00B32B19" w:rsidP="00B32B19">
      <w:pPr>
        <w:pStyle w:val="a8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0A5B0D">
        <w:rPr>
          <w:rFonts w:ascii="Arial" w:hAnsi="Arial" w:cs="Arial"/>
          <w:bCs/>
          <w:iCs/>
          <w:sz w:val="24"/>
          <w:szCs w:val="24"/>
        </w:rPr>
        <w:t xml:space="preserve">37) Принципы </w:t>
      </w:r>
      <w:r w:rsidR="00CE55A5" w:rsidRPr="000A5B0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A5B0D">
        <w:rPr>
          <w:rFonts w:ascii="Arial" w:hAnsi="Arial" w:cs="Arial"/>
          <w:bCs/>
          <w:iCs/>
          <w:sz w:val="24"/>
          <w:szCs w:val="24"/>
        </w:rPr>
        <w:t>и программы  лояльности для клиентов рекламного агентства</w:t>
      </w:r>
      <w:r w:rsidR="00CE55A5" w:rsidRPr="000A5B0D">
        <w:rPr>
          <w:rFonts w:ascii="Arial" w:hAnsi="Arial" w:cs="Arial"/>
          <w:bCs/>
          <w:iCs/>
          <w:sz w:val="24"/>
          <w:szCs w:val="24"/>
        </w:rPr>
        <w:t>.</w:t>
      </w:r>
    </w:p>
    <w:p w:rsidR="00CE55A5" w:rsidRPr="000A5B0D" w:rsidRDefault="00CE55A5" w:rsidP="00B32B19">
      <w:pPr>
        <w:pStyle w:val="a8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0A5B0D">
        <w:rPr>
          <w:rFonts w:ascii="Arial" w:hAnsi="Arial" w:cs="Arial"/>
          <w:bCs/>
          <w:iCs/>
          <w:sz w:val="24"/>
          <w:szCs w:val="24"/>
        </w:rPr>
        <w:t xml:space="preserve">38) Ценообразование в </w:t>
      </w:r>
      <w:r w:rsidR="00B32B19" w:rsidRPr="000A5B0D">
        <w:rPr>
          <w:rFonts w:ascii="Arial" w:hAnsi="Arial" w:cs="Arial"/>
          <w:bCs/>
          <w:iCs/>
          <w:sz w:val="24"/>
          <w:szCs w:val="24"/>
        </w:rPr>
        <w:t xml:space="preserve">рекламном </w:t>
      </w:r>
      <w:r w:rsidRPr="000A5B0D">
        <w:rPr>
          <w:rFonts w:ascii="Arial" w:hAnsi="Arial" w:cs="Arial"/>
          <w:bCs/>
          <w:iCs/>
          <w:sz w:val="24"/>
          <w:szCs w:val="24"/>
        </w:rPr>
        <w:t>агентстве. Ценовая стратегия.</w:t>
      </w:r>
    </w:p>
    <w:p w:rsidR="00CE55A5" w:rsidRPr="00B32B19" w:rsidRDefault="00B32B19" w:rsidP="000A5B0D">
      <w:pPr>
        <w:pStyle w:val="a8"/>
        <w:spacing w:after="0"/>
        <w:ind w:left="0"/>
        <w:rPr>
          <w:sz w:val="23"/>
          <w:szCs w:val="23"/>
        </w:rPr>
      </w:pPr>
      <w:r w:rsidRPr="000A5B0D">
        <w:rPr>
          <w:rFonts w:ascii="Arial" w:hAnsi="Arial" w:cs="Arial"/>
          <w:bCs/>
          <w:iCs/>
          <w:sz w:val="24"/>
          <w:szCs w:val="24"/>
        </w:rPr>
        <w:lastRenderedPageBreak/>
        <w:t>39) Объект продажи в рекламном бизнесе.</w:t>
      </w:r>
    </w:p>
    <w:sectPr w:rsidR="00CE55A5" w:rsidRPr="00B32B19" w:rsidSect="000772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7E37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E698C"/>
    <w:rsid w:val="0007721C"/>
    <w:rsid w:val="000A5B0D"/>
    <w:rsid w:val="00124B69"/>
    <w:rsid w:val="003836ED"/>
    <w:rsid w:val="004E2888"/>
    <w:rsid w:val="006017C0"/>
    <w:rsid w:val="00710768"/>
    <w:rsid w:val="00832453"/>
    <w:rsid w:val="008E698C"/>
    <w:rsid w:val="00B32B19"/>
    <w:rsid w:val="00C46773"/>
    <w:rsid w:val="00CE55A5"/>
    <w:rsid w:val="00D0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698C"/>
    <w:rPr>
      <w:rFonts w:cs="Times New Roman"/>
      <w:color w:val="0000FF"/>
      <w:u w:val="single"/>
    </w:rPr>
  </w:style>
  <w:style w:type="table" w:styleId="a4">
    <w:name w:val="Light List"/>
    <w:basedOn w:val="a1"/>
    <w:uiPriority w:val="61"/>
    <w:rsid w:val="006017C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01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7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17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7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CE55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Ромат Е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Ромат Е</dc:title>
  <dc:subject/>
  <dc:creator>a.chechulin</dc:creator>
  <cp:keywords/>
  <dc:description/>
  <cp:lastModifiedBy>e.grigoreva</cp:lastModifiedBy>
  <cp:revision>2</cp:revision>
  <dcterms:created xsi:type="dcterms:W3CDTF">2010-10-25T12:22:00Z</dcterms:created>
  <dcterms:modified xsi:type="dcterms:W3CDTF">2010-10-25T12:22:00Z</dcterms:modified>
</cp:coreProperties>
</file>